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教师资格证书打印名册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报名号：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申请资格种类：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本表信息由申请人自行填写，须与网报信息完全一致。</w:t>
      </w: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申请人提供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张近期免冠正面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寸彩色白底证件照（其中一张备用），应与网报上传照片同底版。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5A7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2024-03-19T01:21:50Z</dcterms:created>
  <dc:creator>86181</dc:creator>
  <cp:lastModifiedBy>文溪</cp:lastModifiedBy>
  <dcterms:modified xsi:type="dcterms:W3CDTF">2024-03-19T01:22:05Z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3F46B3C30BB443D0BED953EFAB83875A_12</vt:lpwstr>
  </property>
</Properties>
</file>